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0B2" w:rsidRDefault="004870B2" w:rsidP="004870B2">
      <w:pPr>
        <w:ind w:firstLine="698"/>
        <w:jc w:val="right"/>
      </w:pPr>
      <w:r>
        <w:rPr>
          <w:rStyle w:val="a3"/>
        </w:rPr>
        <w:t>Приложение 1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Закону</w:t>
        </w:r>
      </w:hyperlink>
      <w:r>
        <w:rPr>
          <w:rStyle w:val="a3"/>
        </w:rPr>
        <w:t xml:space="preserve"> Чеченской Республики</w:t>
      </w:r>
      <w:r>
        <w:rPr>
          <w:rStyle w:val="a3"/>
        </w:rPr>
        <w:br/>
        <w:t>"О республиканском бюджете на 2021 год и</w:t>
      </w:r>
      <w:r>
        <w:rPr>
          <w:rStyle w:val="a3"/>
        </w:rPr>
        <w:br/>
        <w:t>на плановый период 2022 и 2023 годов"</w:t>
      </w:r>
    </w:p>
    <w:p w:rsidR="004870B2" w:rsidRDefault="004870B2" w:rsidP="004870B2">
      <w:pPr>
        <w:pStyle w:val="1"/>
      </w:pPr>
    </w:p>
    <w:p w:rsidR="004870B2" w:rsidRDefault="004870B2" w:rsidP="004870B2">
      <w:pPr>
        <w:pStyle w:val="1"/>
      </w:pPr>
      <w:r>
        <w:t>Прогноз</w:t>
      </w:r>
      <w:r>
        <w:br/>
        <w:t>поступления доходов в республиканский бюджет на 2021 год</w:t>
      </w:r>
    </w:p>
    <w:p w:rsidR="004870B2" w:rsidRDefault="004870B2" w:rsidP="004870B2">
      <w:pPr>
        <w:pStyle w:val="a7"/>
      </w:pPr>
      <w:r>
        <w:t>С изменениями и дополнениями от:</w:t>
      </w:r>
    </w:p>
    <w:p w:rsidR="004870B2" w:rsidRDefault="004870B2" w:rsidP="004870B2">
      <w:pPr>
        <w:pStyle w:val="a5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12 июля, 20 декабря 2021 г.</w:t>
      </w:r>
    </w:p>
    <w:p w:rsidR="004870B2" w:rsidRDefault="004870B2" w:rsidP="004870B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0"/>
        <w:gridCol w:w="4900"/>
        <w:gridCol w:w="1960"/>
      </w:tblGrid>
      <w:tr w:rsidR="004870B2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70B2" w:rsidRDefault="004870B2" w:rsidP="00494198">
            <w:pPr>
              <w:pStyle w:val="a6"/>
              <w:jc w:val="right"/>
            </w:pPr>
            <w:r>
              <w:t>(тыс. рублей)</w:t>
            </w:r>
          </w:p>
        </w:tc>
      </w:tr>
      <w:tr w:rsidR="004870B2" w:rsidTr="00494198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 xml:space="preserve">Код по </w:t>
            </w:r>
            <w:hyperlink r:id="rId4" w:history="1">
              <w:r>
                <w:rPr>
                  <w:rStyle w:val="a4"/>
                </w:rPr>
                <w:t>классификации доходов</w:t>
              </w:r>
            </w:hyperlink>
            <w:r>
              <w:t xml:space="preserve"> бюджетов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Наименование подгруппы (вида) дохода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Сумма</w:t>
            </w:r>
          </w:p>
        </w:tc>
      </w:tr>
      <w:tr w:rsidR="004870B2" w:rsidTr="00494198">
        <w:tblPrEx>
          <w:tblCellMar>
            <w:top w:w="0" w:type="dxa"/>
            <w:bottom w:w="0" w:type="dxa"/>
          </w:tblCellMar>
        </w:tblPrEx>
        <w:tc>
          <w:tcPr>
            <w:tcW w:w="82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8"/>
            </w:pPr>
            <w:r>
              <w:rPr>
                <w:rStyle w:val="a3"/>
              </w:rPr>
              <w:t>Всего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4870B2" w:rsidRDefault="004870B2" w:rsidP="00494198">
            <w:pPr>
              <w:pStyle w:val="1"/>
            </w:pPr>
            <w:r>
              <w:t>128 230 160,3</w:t>
            </w:r>
          </w:p>
        </w:tc>
      </w:tr>
      <w:tr w:rsidR="004870B2" w:rsidTr="00494198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1 00 00000 00 0000 000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8"/>
            </w:pPr>
            <w:r>
              <w:t>Налоговые и неналоговые доходы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15 817 684,0</w:t>
            </w:r>
          </w:p>
        </w:tc>
      </w:tr>
      <w:tr w:rsidR="004870B2" w:rsidTr="00494198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1 01 01000 00 0000 110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8"/>
            </w:pPr>
            <w:r>
              <w:t>Налог на прибыль организаций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1 321 686,7</w:t>
            </w:r>
          </w:p>
        </w:tc>
      </w:tr>
      <w:tr w:rsidR="004870B2" w:rsidTr="00494198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1 01 02000 01 0000 110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8"/>
            </w:pPr>
            <w:r>
              <w:t>Налог на доходы физических лиц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7 217 538,0</w:t>
            </w:r>
          </w:p>
        </w:tc>
      </w:tr>
      <w:tr w:rsidR="004870B2" w:rsidTr="00494198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1 03 00000 00 0000 000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8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2 920 310,2</w:t>
            </w:r>
          </w:p>
        </w:tc>
      </w:tr>
      <w:tr w:rsidR="004870B2" w:rsidTr="00494198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1 06 02000 02 0000 110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8"/>
            </w:pPr>
            <w:r>
              <w:t>Налог на имущество организаций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2 834 520,0</w:t>
            </w:r>
          </w:p>
        </w:tc>
      </w:tr>
      <w:tr w:rsidR="004870B2" w:rsidTr="00494198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1 06 04000 02 0000 110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8"/>
            </w:pPr>
            <w:r>
              <w:t>Транспортный налог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714 350,0</w:t>
            </w:r>
          </w:p>
        </w:tc>
      </w:tr>
      <w:tr w:rsidR="004870B2" w:rsidTr="00494198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1 07 01000 01 0000 110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8"/>
            </w:pPr>
            <w:r>
              <w:t>Налог на добычу полезных ископаемых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7 105,0</w:t>
            </w:r>
          </w:p>
        </w:tc>
      </w:tr>
      <w:tr w:rsidR="004870B2" w:rsidTr="00494198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1 08 01000 00 0000 110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8"/>
            </w:pPr>
            <w:r>
              <w:t>Государственная пошлина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68 864,5</w:t>
            </w:r>
          </w:p>
        </w:tc>
      </w:tr>
      <w:tr w:rsidR="004870B2" w:rsidTr="00494198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6"/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8"/>
            </w:pPr>
            <w:r>
              <w:t>Иные налоговые и неналоговые доходы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733 309,6</w:t>
            </w:r>
          </w:p>
        </w:tc>
      </w:tr>
      <w:tr w:rsidR="004870B2" w:rsidTr="00494198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2 00 00000 00 0000 000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8"/>
            </w:pPr>
            <w:r>
              <w:t>Безвозмездные поступления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112 412 476,3</w:t>
            </w:r>
          </w:p>
        </w:tc>
      </w:tr>
      <w:tr w:rsidR="004870B2" w:rsidTr="00494198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2 02 00000 00 0000 000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8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110 853 904,9</w:t>
            </w:r>
          </w:p>
        </w:tc>
      </w:tr>
      <w:tr w:rsidR="004870B2" w:rsidTr="00494198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2 02 10000 00 0000 150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8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51 054 690,8</w:t>
            </w:r>
          </w:p>
        </w:tc>
      </w:tr>
      <w:tr w:rsidR="004870B2" w:rsidTr="00494198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2 02 20000 00 0000 150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8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40 052 289,8</w:t>
            </w:r>
          </w:p>
        </w:tc>
      </w:tr>
      <w:tr w:rsidR="004870B2" w:rsidTr="00494198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2 02 30000 00 0000 150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8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15 646 280,7</w:t>
            </w:r>
          </w:p>
        </w:tc>
      </w:tr>
      <w:tr w:rsidR="004870B2" w:rsidTr="00494198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2 02 40000 00 0000 150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8"/>
            </w:pPr>
            <w:r>
              <w:t>Иные межбюджетные трансферты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4 100 643,6</w:t>
            </w:r>
          </w:p>
        </w:tc>
      </w:tr>
      <w:tr w:rsidR="004870B2" w:rsidTr="00494198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2 03 00000 00 0000 150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8"/>
            </w:pPr>
            <w: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1 547 538,4</w:t>
            </w:r>
          </w:p>
        </w:tc>
      </w:tr>
      <w:tr w:rsidR="004870B2" w:rsidTr="00494198">
        <w:tblPrEx>
          <w:tblCellMar>
            <w:top w:w="0" w:type="dxa"/>
            <w:bottom w:w="0" w:type="dxa"/>
          </w:tblCellMar>
        </w:tblPrEx>
        <w:tc>
          <w:tcPr>
            <w:tcW w:w="33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2 04 00000 00 0000 150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70B2" w:rsidRDefault="004870B2" w:rsidP="00494198">
            <w:pPr>
              <w:pStyle w:val="a8"/>
            </w:pPr>
            <w: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</w:tcBorders>
          </w:tcPr>
          <w:p w:rsidR="004870B2" w:rsidRDefault="004870B2" w:rsidP="00494198">
            <w:pPr>
              <w:pStyle w:val="a6"/>
              <w:jc w:val="center"/>
            </w:pPr>
            <w:r>
              <w:t>11 033,0</w:t>
            </w:r>
          </w:p>
        </w:tc>
      </w:tr>
    </w:tbl>
    <w:p w:rsidR="00850F96" w:rsidRDefault="00850F96">
      <w:bookmarkStart w:id="0" w:name="_GoBack"/>
      <w:bookmarkEnd w:id="0"/>
    </w:p>
    <w:sectPr w:rsidR="00850F96" w:rsidSect="004870B2">
      <w:pgSz w:w="11906" w:h="16838"/>
      <w:pgMar w:top="1134" w:right="170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3DB"/>
    <w:rsid w:val="004870B2"/>
    <w:rsid w:val="00850F96"/>
    <w:rsid w:val="00CD6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6A54CA-F5C2-414E-AD19-049DCC452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0B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870B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70B2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870B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4870B2"/>
    <w:rPr>
      <w:color w:val="106BBE"/>
    </w:rPr>
  </w:style>
  <w:style w:type="paragraph" w:customStyle="1" w:styleId="a5">
    <w:name w:val="Информация об изменениях"/>
    <w:basedOn w:val="a"/>
    <w:next w:val="a"/>
    <w:uiPriority w:val="99"/>
    <w:rsid w:val="004870B2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6">
    <w:name w:val="Нормальный (таблица)"/>
    <w:basedOn w:val="a"/>
    <w:next w:val="a"/>
    <w:uiPriority w:val="99"/>
    <w:rsid w:val="004870B2"/>
    <w:pPr>
      <w:ind w:firstLine="0"/>
    </w:pPr>
  </w:style>
  <w:style w:type="paragraph" w:customStyle="1" w:styleId="a7">
    <w:name w:val="Подзаголовок для информации об изменениях"/>
    <w:basedOn w:val="a"/>
    <w:next w:val="a"/>
    <w:uiPriority w:val="99"/>
    <w:rsid w:val="004870B2"/>
    <w:rPr>
      <w:b/>
      <w:bCs/>
      <w:color w:val="353842"/>
      <w:sz w:val="20"/>
      <w:szCs w:val="20"/>
    </w:rPr>
  </w:style>
  <w:style w:type="paragraph" w:customStyle="1" w:styleId="a8">
    <w:name w:val="Прижатый влево"/>
    <w:basedOn w:val="a"/>
    <w:next w:val="a"/>
    <w:uiPriority w:val="99"/>
    <w:rsid w:val="004870B2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et.garant.ru/document/redirect/72275618/12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1644</Characters>
  <Application>Microsoft Office Word</Application>
  <DocSecurity>0</DocSecurity>
  <Lines>13</Lines>
  <Paragraphs>3</Paragraphs>
  <ScaleCrop>false</ScaleCrop>
  <Company/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2021-12-28T12:10:00Z</dcterms:created>
  <dcterms:modified xsi:type="dcterms:W3CDTF">2021-12-28T12:11:00Z</dcterms:modified>
</cp:coreProperties>
</file>